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0AC" w:rsidRPr="000E39DC" w:rsidRDefault="00475804" w:rsidP="00C640AC">
      <w:pPr>
        <w:jc w:val="right"/>
        <w:rPr>
          <w:rFonts w:ascii="Calibri" w:hAnsi="Calibri" w:cs="Gautami"/>
          <w:b/>
          <w:i/>
          <w:sz w:val="32"/>
          <w:szCs w:val="32"/>
          <w:lang w:val="en-GB"/>
        </w:rPr>
      </w:pPr>
      <w:bookmarkStart w:id="0" w:name="_GoBack"/>
      <w:bookmarkEnd w:id="0"/>
      <w:r>
        <w:rPr>
          <w:rFonts w:ascii="Candara" w:hAnsi="Candara"/>
          <w:b/>
          <w:i/>
          <w:noProof/>
          <w:sz w:val="32"/>
          <w:szCs w:val="32"/>
          <w:lang w:val="en-AU" w:eastAsia="en-AU"/>
        </w:rPr>
        <w:drawing>
          <wp:anchor distT="0" distB="0" distL="114300" distR="114300" simplePos="0" relativeHeight="251661824" behindDoc="0" locked="0" layoutInCell="1" allowOverlap="0">
            <wp:simplePos x="0" y="0"/>
            <wp:positionH relativeFrom="column">
              <wp:posOffset>-112395</wp:posOffset>
            </wp:positionH>
            <wp:positionV relativeFrom="paragraph">
              <wp:posOffset>-100965</wp:posOffset>
            </wp:positionV>
            <wp:extent cx="1390650" cy="510540"/>
            <wp:effectExtent l="0" t="0" r="0" b="3810"/>
            <wp:wrapTopAndBottom/>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510540"/>
                    </a:xfrm>
                    <a:prstGeom prst="rect">
                      <a:avLst/>
                    </a:prstGeom>
                    <a:noFill/>
                    <a:ln w="9525">
                      <a:noFill/>
                      <a:miter lim="800000"/>
                      <a:headEnd/>
                      <a:tailEnd/>
                    </a:ln>
                  </pic:spPr>
                </pic:pic>
              </a:graphicData>
            </a:graphic>
          </wp:anchor>
        </w:drawing>
      </w:r>
      <w:r>
        <w:rPr>
          <w:rFonts w:cs="Arial"/>
          <w:b/>
          <w:i/>
          <w:noProof/>
          <w:sz w:val="28"/>
          <w:szCs w:val="20"/>
          <w:lang w:val="en-AU" w:eastAsia="en-AU"/>
        </w:rPr>
        <w:drawing>
          <wp:anchor distT="0" distB="0" distL="114300" distR="114300" simplePos="0" relativeHeight="251660800" behindDoc="0" locked="0" layoutInCell="1" allowOverlap="1">
            <wp:simplePos x="0" y="0"/>
            <wp:positionH relativeFrom="margin">
              <wp:posOffset>4523740</wp:posOffset>
            </wp:positionH>
            <wp:positionV relativeFrom="margin">
              <wp:posOffset>-147320</wp:posOffset>
            </wp:positionV>
            <wp:extent cx="1781175" cy="68770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S 10 yea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687705"/>
                    </a:xfrm>
                    <a:prstGeom prst="rect">
                      <a:avLst/>
                    </a:prstGeom>
                  </pic:spPr>
                </pic:pic>
              </a:graphicData>
            </a:graphic>
          </wp:anchor>
        </w:drawing>
      </w:r>
    </w:p>
    <w:p w:rsidR="00C640AC" w:rsidRPr="000E39DC" w:rsidRDefault="00C640AC" w:rsidP="00C640AC">
      <w:pPr>
        <w:jc w:val="right"/>
        <w:rPr>
          <w:rFonts w:ascii="Calibri" w:hAnsi="Calibri" w:cs="Gautami"/>
          <w:b/>
          <w:i/>
          <w:sz w:val="2"/>
          <w:szCs w:val="2"/>
          <w:lang w:val="en-GB"/>
        </w:rPr>
      </w:pPr>
    </w:p>
    <w:p w:rsidR="00C640AC" w:rsidRPr="000E39DC" w:rsidRDefault="00C640AC" w:rsidP="00C640AC">
      <w:pPr>
        <w:rPr>
          <w:rFonts w:ascii="Calibri" w:hAnsi="Calibri" w:cs="Gautami"/>
          <w:b/>
          <w:i/>
          <w:sz w:val="32"/>
          <w:szCs w:val="32"/>
          <w:lang w:val="en-GB"/>
        </w:rPr>
      </w:pPr>
    </w:p>
    <w:p w:rsidR="00C640AC" w:rsidRPr="000E39DC" w:rsidRDefault="007E40B7" w:rsidP="00C640AC">
      <w:pPr>
        <w:rPr>
          <w:rFonts w:ascii="Calibri" w:hAnsi="Calibri" w:cs="Gautami"/>
          <w:sz w:val="32"/>
          <w:szCs w:val="32"/>
          <w:lang w:val="en-GB"/>
        </w:rPr>
      </w:pPr>
      <w:r w:rsidRPr="007E40B7">
        <w:rPr>
          <w:rFonts w:ascii="Calibri" w:hAnsi="Calibri" w:cs="Gautami"/>
          <w:b/>
          <w:i/>
          <w:sz w:val="32"/>
          <w:szCs w:val="32"/>
          <w:lang w:val="en-GB"/>
        </w:rPr>
        <w:t>Journal of the International AIDS Society</w:t>
      </w:r>
      <w:r w:rsidRPr="007E40B7">
        <w:rPr>
          <w:rFonts w:ascii="Calibri" w:hAnsi="Calibri" w:cs="Gautami"/>
          <w:sz w:val="32"/>
          <w:szCs w:val="32"/>
          <w:lang w:val="en-GB"/>
        </w:rPr>
        <w:t xml:space="preserve"> Special Issue: </w:t>
      </w:r>
    </w:p>
    <w:p w:rsidR="00C640AC" w:rsidRPr="000E39DC" w:rsidRDefault="00C640AC" w:rsidP="00C640AC">
      <w:pPr>
        <w:rPr>
          <w:rFonts w:ascii="Calibri" w:hAnsi="Calibri" w:cs="Gautami"/>
          <w:b/>
          <w:sz w:val="36"/>
          <w:szCs w:val="36"/>
          <w:lang w:val="en-GB"/>
        </w:rPr>
      </w:pPr>
    </w:p>
    <w:p w:rsidR="00885C9C" w:rsidRPr="000E39DC" w:rsidRDefault="007E40B7" w:rsidP="00885C9C">
      <w:pPr>
        <w:rPr>
          <w:rFonts w:ascii="Calibri" w:hAnsi="Calibri" w:cs="Gautami"/>
          <w:b/>
          <w:sz w:val="36"/>
          <w:szCs w:val="36"/>
          <w:lang w:val="en-GB"/>
        </w:rPr>
      </w:pPr>
      <w:r w:rsidRPr="007E40B7">
        <w:rPr>
          <w:rFonts w:ascii="Calibri" w:hAnsi="Calibri" w:cs="Gautami"/>
          <w:b/>
          <w:sz w:val="36"/>
          <w:szCs w:val="36"/>
          <w:lang w:val="en-GB"/>
        </w:rPr>
        <w:t>POLICE, LAW ENFORCEMENT AND HIV.</w:t>
      </w:r>
    </w:p>
    <w:p w:rsidR="00C640AC" w:rsidRPr="000E39DC" w:rsidRDefault="007E40B7" w:rsidP="00885C9C">
      <w:pPr>
        <w:rPr>
          <w:rFonts w:ascii="Calibri" w:hAnsi="Calibri" w:cs="Gautami"/>
          <w:b/>
          <w:sz w:val="22"/>
          <w:szCs w:val="22"/>
          <w:lang w:val="en-GB"/>
        </w:rPr>
      </w:pPr>
      <w:r w:rsidRPr="007E40B7">
        <w:rPr>
          <w:rFonts w:ascii="Calibri" w:hAnsi="Calibri" w:cs="Gautami"/>
          <w:b/>
          <w:sz w:val="36"/>
          <w:szCs w:val="36"/>
          <w:lang w:val="en-GB"/>
        </w:rPr>
        <w:t xml:space="preserve"> </w:t>
      </w:r>
      <w:r w:rsidR="00E9022A">
        <w:rPr>
          <w:rFonts w:ascii="Calibri" w:hAnsi="Calibri" w:cs="Gautami"/>
          <w:b/>
          <w:noProof/>
          <w:sz w:val="22"/>
          <w:szCs w:val="22"/>
          <w:lang w:val="en-AU" w:eastAsia="en-AU"/>
        </w:rPr>
        <mc:AlternateContent>
          <mc:Choice Requires="wps">
            <w:drawing>
              <wp:anchor distT="4294967294" distB="4294967294" distL="114300" distR="114300" simplePos="0" relativeHeight="251656704" behindDoc="0" locked="0" layoutInCell="1" allowOverlap="1" wp14:anchorId="06A6C485">
                <wp:simplePos x="0" y="0"/>
                <wp:positionH relativeFrom="column">
                  <wp:posOffset>0</wp:posOffset>
                </wp:positionH>
                <wp:positionV relativeFrom="paragraph">
                  <wp:posOffset>228599</wp:posOffset>
                </wp:positionV>
                <wp:extent cx="54864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9969"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" strokecolor="blue" strokeweight="1pt"/>
            </w:pict>
          </mc:Fallback>
        </mc:AlternateContent>
      </w:r>
    </w:p>
    <w:p w:rsidR="00C640AC" w:rsidRPr="000E39DC" w:rsidRDefault="007E40B7" w:rsidP="00C640AC">
      <w:pPr>
        <w:spacing w:before="120"/>
        <w:rPr>
          <w:rFonts w:ascii="Calibri" w:hAnsi="Calibri" w:cs="Gautami"/>
          <w:color w:val="0000FF"/>
          <w:sz w:val="56"/>
          <w:szCs w:val="56"/>
          <w:lang w:val="en-GB"/>
        </w:rPr>
      </w:pPr>
      <w:r w:rsidRPr="007E40B7">
        <w:rPr>
          <w:rFonts w:ascii="Calibri" w:hAnsi="Calibri" w:cs="Gautami"/>
          <w:sz w:val="56"/>
          <w:szCs w:val="56"/>
          <w:lang w:val="en-GB"/>
        </w:rPr>
        <w:t>Call for Papers</w:t>
      </w:r>
    </w:p>
    <w:p w:rsidR="00C640AC" w:rsidRPr="000E39DC" w:rsidRDefault="007E40B7" w:rsidP="00C640AC">
      <w:pPr>
        <w:rPr>
          <w:rFonts w:ascii="Calibri" w:hAnsi="Calibri" w:cs="Gautami"/>
          <w:sz w:val="36"/>
          <w:szCs w:val="36"/>
          <w:lang w:val="en-GB"/>
        </w:rPr>
      </w:pPr>
      <w:r w:rsidRPr="007E40B7">
        <w:rPr>
          <w:rFonts w:ascii="Calibri" w:hAnsi="Calibri" w:cs="Gautami"/>
          <w:sz w:val="36"/>
          <w:szCs w:val="36"/>
          <w:lang w:val="en-GB"/>
        </w:rPr>
        <w:t>Invitation for abstract submission</w:t>
      </w:r>
      <w:r w:rsidRPr="007E40B7">
        <w:rPr>
          <w:rFonts w:ascii="Calibri" w:hAnsi="Calibri" w:cs="Gautami"/>
          <w:sz w:val="36"/>
          <w:szCs w:val="36"/>
          <w:lang w:val="en-GB"/>
        </w:rPr>
        <w:tab/>
      </w:r>
      <w:r w:rsidRPr="007E40B7">
        <w:rPr>
          <w:rFonts w:ascii="Calibri" w:hAnsi="Calibri" w:cs="Gautami"/>
          <w:b/>
          <w:i/>
          <w:lang w:val="en-GB"/>
        </w:rPr>
        <w:t>NOW OPEN</w:t>
      </w:r>
    </w:p>
    <w:p w:rsidR="00C640AC" w:rsidRPr="000E39DC" w:rsidRDefault="007E40B7" w:rsidP="00C640AC">
      <w:pPr>
        <w:rPr>
          <w:rFonts w:ascii="Calibri" w:hAnsi="Calibri" w:cs="Gautami"/>
          <w:sz w:val="32"/>
          <w:szCs w:val="32"/>
          <w:lang w:val="en-GB"/>
        </w:rPr>
      </w:pPr>
      <w:r w:rsidRPr="007E40B7">
        <w:rPr>
          <w:rFonts w:ascii="Calibri" w:hAnsi="Calibri" w:cs="Gautami"/>
          <w:sz w:val="32"/>
          <w:szCs w:val="32"/>
          <w:lang w:val="en-GB"/>
        </w:rPr>
        <w:t xml:space="preserve">Deadline: </w:t>
      </w:r>
      <w:r w:rsidR="0099694B">
        <w:rPr>
          <w:rFonts w:ascii="Calibri" w:hAnsi="Calibri" w:cs="Gautami"/>
          <w:b/>
          <w:color w:val="FF0000"/>
          <w:sz w:val="32"/>
          <w:szCs w:val="32"/>
          <w:lang w:val="en-GB"/>
        </w:rPr>
        <w:t>July 30</w:t>
      </w:r>
      <w:r w:rsidRPr="007E40B7">
        <w:rPr>
          <w:rFonts w:ascii="Calibri" w:hAnsi="Calibri" w:cs="Gautami"/>
          <w:b/>
          <w:color w:val="FF0000"/>
          <w:sz w:val="32"/>
          <w:szCs w:val="32"/>
          <w:lang w:val="en-GB"/>
        </w:rPr>
        <w:t>, 2015</w:t>
      </w:r>
      <w:r w:rsidRPr="007E40B7">
        <w:rPr>
          <w:rFonts w:ascii="Calibri" w:hAnsi="Calibri" w:cs="Gautami"/>
          <w:color w:val="FF0000"/>
          <w:sz w:val="32"/>
          <w:szCs w:val="32"/>
          <w:lang w:val="en-GB"/>
        </w:rPr>
        <w:t xml:space="preserve"> </w:t>
      </w:r>
    </w:p>
    <w:p w:rsidR="00C640AC" w:rsidRPr="000E39DC" w:rsidRDefault="00C640AC" w:rsidP="00C640AC">
      <w:pPr>
        <w:autoSpaceDE w:val="0"/>
        <w:autoSpaceDN w:val="0"/>
        <w:adjustRightInd w:val="0"/>
        <w:rPr>
          <w:rFonts w:ascii="Calibri" w:hAnsi="Calibri" w:cs="Gautami"/>
          <w:lang w:val="en-GB"/>
        </w:rPr>
      </w:pPr>
    </w:p>
    <w:p w:rsidR="00C640AC" w:rsidRPr="000E39DC" w:rsidRDefault="007E40B7" w:rsidP="00C640AC">
      <w:pPr>
        <w:jc w:val="both"/>
        <w:rPr>
          <w:rFonts w:ascii="Calibri" w:hAnsi="Calibri" w:cs="Gautami"/>
          <w:sz w:val="22"/>
          <w:szCs w:val="22"/>
          <w:lang w:val="en-GB"/>
        </w:rPr>
      </w:pPr>
      <w:r w:rsidRPr="007E40B7">
        <w:rPr>
          <w:rFonts w:ascii="Calibri" w:hAnsi="Calibri" w:cs="Gautami"/>
          <w:sz w:val="22"/>
          <w:szCs w:val="22"/>
          <w:lang w:val="en-GB"/>
        </w:rPr>
        <w:t xml:space="preserve">This is a call for abstracts proposing research articles for a special issue of the </w:t>
      </w:r>
      <w:r w:rsidRPr="007E40B7">
        <w:rPr>
          <w:rFonts w:ascii="Calibri" w:hAnsi="Calibri" w:cs="Gautami"/>
          <w:b/>
          <w:i/>
          <w:sz w:val="22"/>
          <w:szCs w:val="22"/>
          <w:lang w:val="en-GB"/>
        </w:rPr>
        <w:t>Journal of the International AIDS Society</w:t>
      </w:r>
      <w:r w:rsidRPr="007E40B7">
        <w:rPr>
          <w:rFonts w:ascii="Calibri" w:hAnsi="Calibri" w:cs="Gautami"/>
          <w:sz w:val="22"/>
          <w:szCs w:val="22"/>
          <w:lang w:val="en-GB"/>
        </w:rPr>
        <w:t xml:space="preserve"> on </w:t>
      </w:r>
      <w:r w:rsidRPr="007E40B7">
        <w:rPr>
          <w:rFonts w:ascii="Calibri" w:hAnsi="Calibri" w:cs="Gautami"/>
          <w:i/>
          <w:sz w:val="22"/>
          <w:szCs w:val="22"/>
          <w:lang w:val="en-GB"/>
        </w:rPr>
        <w:t xml:space="preserve">Police, Law Enforcement and HIV </w:t>
      </w:r>
      <w:r w:rsidRPr="007E40B7">
        <w:rPr>
          <w:rFonts w:ascii="Calibri" w:hAnsi="Calibri" w:cs="Arial"/>
          <w:sz w:val="22"/>
          <w:szCs w:val="22"/>
          <w:lang w:val="en-GB"/>
        </w:rPr>
        <w:t xml:space="preserve">to be published in 2016. </w:t>
      </w:r>
      <w:r w:rsidRPr="007E40B7">
        <w:rPr>
          <w:rFonts w:ascii="Calibri" w:hAnsi="Calibri" w:cs="Gautami"/>
          <w:sz w:val="22"/>
          <w:szCs w:val="22"/>
          <w:lang w:val="en-GB"/>
        </w:rPr>
        <w:t xml:space="preserve">The editors invite submissions on any aspect of the theme of the Police role in the HIV response. Papers reporting original research are especially sought, but commentaries, reviews, and other discursive articles will be considered for the Special Issue. (see </w:t>
      </w:r>
      <w:r w:rsidRPr="007E40B7">
        <w:rPr>
          <w:rFonts w:ascii="Calibri" w:hAnsi="Calibri" w:cs="Gautami"/>
          <w:b/>
          <w:sz w:val="22"/>
          <w:szCs w:val="22"/>
          <w:lang w:val="en-GB"/>
        </w:rPr>
        <w:t>Proposed Topics</w:t>
      </w:r>
      <w:r w:rsidRPr="007E40B7">
        <w:rPr>
          <w:rFonts w:ascii="Calibri" w:hAnsi="Calibri" w:cs="Gautami"/>
          <w:sz w:val="22"/>
          <w:szCs w:val="22"/>
          <w:lang w:val="en-GB"/>
        </w:rPr>
        <w:t xml:space="preserve"> below for further details). </w:t>
      </w:r>
    </w:p>
    <w:p w:rsidR="00C640AC" w:rsidRPr="000E39DC" w:rsidRDefault="00C640AC" w:rsidP="00C640AC">
      <w:pPr>
        <w:jc w:val="both"/>
        <w:rPr>
          <w:rFonts w:ascii="Calibri" w:hAnsi="Calibri" w:cs="Gautami"/>
          <w:sz w:val="22"/>
          <w:szCs w:val="22"/>
          <w:lang w:val="en-GB"/>
        </w:rPr>
      </w:pPr>
    </w:p>
    <w:p w:rsidR="00C640AC" w:rsidRPr="000E39DC" w:rsidRDefault="007E40B7" w:rsidP="00C640AC">
      <w:pPr>
        <w:jc w:val="both"/>
        <w:rPr>
          <w:rFonts w:ascii="Calibri" w:hAnsi="Calibri" w:cs="Gautami"/>
          <w:b/>
          <w:color w:val="0000FF"/>
          <w:sz w:val="22"/>
          <w:szCs w:val="22"/>
          <w:lang w:val="en-GB"/>
        </w:rPr>
      </w:pPr>
      <w:r w:rsidRPr="007E40B7">
        <w:rPr>
          <w:rFonts w:ascii="Calibri" w:hAnsi="Calibri" w:cs="Gautami"/>
          <w:b/>
          <w:color w:val="0000FF"/>
          <w:sz w:val="22"/>
          <w:szCs w:val="22"/>
          <w:lang w:val="en-GB"/>
        </w:rPr>
        <w:t>Special Issue – Guest Editors:</w:t>
      </w:r>
    </w:p>
    <w:p w:rsidR="00660DB3"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 xml:space="preserve">Prof Nick Crofts </w:t>
      </w:r>
    </w:p>
    <w:p w:rsidR="00660DB3" w:rsidRPr="000E39DC" w:rsidRDefault="007E40B7" w:rsidP="00660DB3">
      <w:pPr>
        <w:jc w:val="both"/>
        <w:rPr>
          <w:rFonts w:ascii="Calibri" w:hAnsi="Calibri" w:cs="Gautami"/>
          <w:i/>
          <w:sz w:val="22"/>
          <w:szCs w:val="22"/>
          <w:lang w:val="en-GB"/>
        </w:rPr>
      </w:pPr>
      <w:r w:rsidRPr="007E40B7">
        <w:rPr>
          <w:rFonts w:ascii="Calibri" w:hAnsi="Calibri" w:cs="Gautami"/>
          <w:i/>
          <w:sz w:val="22"/>
          <w:szCs w:val="22"/>
          <w:lang w:val="en-GB"/>
        </w:rPr>
        <w:t>Director, Centre for Law Enforcement and Public Health</w:t>
      </w:r>
    </w:p>
    <w:p w:rsidR="00660DB3" w:rsidRPr="000E39DC" w:rsidRDefault="007E40B7" w:rsidP="00660DB3">
      <w:pPr>
        <w:jc w:val="both"/>
        <w:rPr>
          <w:rFonts w:ascii="Calibri" w:hAnsi="Calibri" w:cs="Gautami"/>
          <w:i/>
          <w:sz w:val="22"/>
          <w:szCs w:val="22"/>
          <w:lang w:val="en-GB"/>
        </w:rPr>
      </w:pPr>
      <w:r w:rsidRPr="007E40B7">
        <w:rPr>
          <w:rFonts w:ascii="Calibri" w:hAnsi="Calibri" w:cs="Gautami"/>
          <w:i/>
          <w:sz w:val="22"/>
          <w:szCs w:val="22"/>
          <w:lang w:val="en-GB"/>
        </w:rPr>
        <w:t>Senior Expert, Public Health and Law Enforcement, International Development Law Organization (IDLO)</w:t>
      </w:r>
    </w:p>
    <w:p w:rsidR="00660DB3" w:rsidRPr="000E39DC" w:rsidRDefault="007E40B7" w:rsidP="00660DB3">
      <w:pPr>
        <w:jc w:val="both"/>
        <w:rPr>
          <w:rFonts w:ascii="Calibri" w:hAnsi="Calibri" w:cs="Gautami"/>
          <w:sz w:val="22"/>
          <w:szCs w:val="22"/>
          <w:lang w:val="en-GB"/>
        </w:rPr>
      </w:pPr>
      <w:r w:rsidRPr="007E40B7">
        <w:rPr>
          <w:rFonts w:ascii="Calibri" w:hAnsi="Calibri" w:cs="Gautami"/>
          <w:i/>
          <w:sz w:val="22"/>
          <w:szCs w:val="22"/>
          <w:lang w:val="en-GB"/>
        </w:rPr>
        <w:tab/>
      </w:r>
      <w:r w:rsidRPr="007E40B7">
        <w:rPr>
          <w:rFonts w:ascii="Calibri" w:hAnsi="Calibri" w:cs="Gautami"/>
          <w:sz w:val="22"/>
          <w:szCs w:val="22"/>
          <w:lang w:val="en-GB"/>
        </w:rPr>
        <w:t xml:space="preserve"> </w:t>
      </w:r>
    </w:p>
    <w:p w:rsidR="00660DB3"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Prof Matthew Weait</w:t>
      </w:r>
    </w:p>
    <w:p w:rsidR="00100216" w:rsidRPr="000E39DC" w:rsidRDefault="007E40B7" w:rsidP="00100216">
      <w:pPr>
        <w:jc w:val="both"/>
        <w:rPr>
          <w:rFonts w:ascii="Calibri" w:hAnsi="Calibri" w:cs="Gautami"/>
          <w:i/>
          <w:sz w:val="22"/>
          <w:szCs w:val="22"/>
          <w:lang w:val="en-GB"/>
        </w:rPr>
      </w:pPr>
      <w:r w:rsidRPr="007E40B7">
        <w:rPr>
          <w:rFonts w:ascii="Calibri" w:hAnsi="Calibri" w:cs="Gautami"/>
          <w:i/>
          <w:sz w:val="22"/>
          <w:szCs w:val="22"/>
          <w:lang w:val="en-GB"/>
        </w:rPr>
        <w:t>Professor of Law and Policy, Pro-Vice-Master for Academic Partnerships, United Kingdom</w:t>
      </w:r>
    </w:p>
    <w:p w:rsidR="00660DB3" w:rsidRPr="000E39DC" w:rsidRDefault="007E40B7" w:rsidP="00100216">
      <w:pPr>
        <w:jc w:val="both"/>
        <w:rPr>
          <w:rFonts w:ascii="Calibri" w:hAnsi="Calibri" w:cs="Gautami"/>
          <w:i/>
          <w:sz w:val="22"/>
          <w:szCs w:val="22"/>
          <w:lang w:val="en-GB"/>
        </w:rPr>
      </w:pPr>
      <w:r w:rsidRPr="007E40B7">
        <w:rPr>
          <w:rFonts w:ascii="Calibri" w:hAnsi="Calibri" w:cs="Gautami"/>
          <w:i/>
          <w:sz w:val="22"/>
          <w:szCs w:val="22"/>
          <w:lang w:val="en-GB"/>
        </w:rPr>
        <w:tab/>
      </w:r>
      <w:r w:rsidRPr="007E40B7">
        <w:rPr>
          <w:rFonts w:ascii="Calibri" w:hAnsi="Calibri" w:cs="Gautami"/>
          <w:i/>
          <w:sz w:val="22"/>
          <w:szCs w:val="22"/>
          <w:lang w:val="en-GB"/>
        </w:rPr>
        <w:tab/>
      </w:r>
    </w:p>
    <w:p w:rsidR="00C640AC"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David Patterson</w:t>
      </w:r>
    </w:p>
    <w:p w:rsidR="00660DB3" w:rsidRPr="000E39DC" w:rsidRDefault="007E40B7" w:rsidP="00660DB3">
      <w:pPr>
        <w:jc w:val="both"/>
        <w:rPr>
          <w:rFonts w:ascii="Calibri" w:hAnsi="Calibri" w:cs="Gautami"/>
          <w:i/>
          <w:color w:val="444444"/>
          <w:sz w:val="22"/>
          <w:szCs w:val="22"/>
          <w:lang w:val="en-GB"/>
        </w:rPr>
      </w:pPr>
      <w:r w:rsidRPr="007E40B7">
        <w:rPr>
          <w:rFonts w:ascii="Calibri" w:hAnsi="Calibri" w:cs="Gautami"/>
          <w:i/>
          <w:color w:val="444444"/>
          <w:sz w:val="22"/>
          <w:szCs w:val="22"/>
          <w:lang w:val="en-GB"/>
        </w:rPr>
        <w:t>Senior Legal Expert, Health, International Development Law Organization (IDLO)</w:t>
      </w:r>
    </w:p>
    <w:p w:rsidR="00C640AC" w:rsidRPr="000E39DC" w:rsidRDefault="00C640AC" w:rsidP="00C640AC">
      <w:pPr>
        <w:jc w:val="both"/>
        <w:rPr>
          <w:rFonts w:ascii="Calibri" w:hAnsi="Calibri" w:cs="Gautami"/>
          <w:sz w:val="22"/>
          <w:szCs w:val="22"/>
          <w:lang w:val="en-GB"/>
        </w:rPr>
      </w:pPr>
    </w:p>
    <w:p w:rsidR="00C640AC" w:rsidRPr="000E39DC" w:rsidRDefault="007E40B7" w:rsidP="00C640AC">
      <w:pPr>
        <w:jc w:val="both"/>
        <w:rPr>
          <w:rFonts w:ascii="Calibri" w:hAnsi="Calibri" w:cs="Gautami"/>
          <w:b/>
          <w:color w:val="0000FF"/>
          <w:sz w:val="22"/>
          <w:szCs w:val="22"/>
          <w:lang w:val="en-GB"/>
        </w:rPr>
      </w:pPr>
      <w:r w:rsidRPr="007E40B7">
        <w:rPr>
          <w:rFonts w:ascii="Calibri" w:hAnsi="Calibri" w:cs="Gautami"/>
          <w:b/>
          <w:color w:val="0000FF"/>
          <w:sz w:val="22"/>
          <w:szCs w:val="22"/>
          <w:lang w:val="en-GB"/>
        </w:rPr>
        <w:t>Background</w:t>
      </w:r>
    </w:p>
    <w:p w:rsidR="00660DB3"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 xml:space="preserve">Police behaviours are the key determinants of the risk environment for many people at risk of HIV. This is especially the case for street-based communities of sex workers and people who inject drugs, but applies to other marginalised communities such as MSM and transgendered people. The injurious impact of much </w:t>
      </w:r>
      <w:r w:rsidR="000E39DC">
        <w:rPr>
          <w:rFonts w:ascii="Calibri" w:hAnsi="Calibri" w:cs="Gautami"/>
          <w:sz w:val="22"/>
          <w:szCs w:val="22"/>
          <w:lang w:val="en-GB"/>
        </w:rPr>
        <w:t>p</w:t>
      </w:r>
      <w:r w:rsidRPr="007E40B7">
        <w:rPr>
          <w:rFonts w:ascii="Calibri" w:hAnsi="Calibri" w:cs="Gautami"/>
          <w:sz w:val="22"/>
          <w:szCs w:val="22"/>
          <w:lang w:val="en-GB"/>
        </w:rPr>
        <w:t xml:space="preserve">olice behaviour towards these communities has been well documented. What is not so well documented is how these behaviours can be changed, and how they are being changed, to make allies of Police in the </w:t>
      </w:r>
      <w:r w:rsidR="000E39DC">
        <w:rPr>
          <w:rFonts w:ascii="Calibri" w:hAnsi="Calibri" w:cs="Gautami"/>
          <w:sz w:val="22"/>
          <w:szCs w:val="22"/>
          <w:lang w:val="en-GB"/>
        </w:rPr>
        <w:t>national responses to</w:t>
      </w:r>
      <w:r w:rsidRPr="007E40B7">
        <w:rPr>
          <w:rFonts w:ascii="Calibri" w:hAnsi="Calibri" w:cs="Gautami"/>
          <w:sz w:val="22"/>
          <w:szCs w:val="22"/>
          <w:lang w:val="en-GB"/>
        </w:rPr>
        <w:t xml:space="preserve"> HIV.</w:t>
      </w:r>
    </w:p>
    <w:p w:rsidR="00660DB3"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Police can play a vital role in facilitating access to life-saving services that seek to reduce the impact of HIV</w:t>
      </w:r>
      <w:r w:rsidR="0099694B">
        <w:rPr>
          <w:rFonts w:ascii="Calibri" w:hAnsi="Calibri" w:cs="Gautami"/>
          <w:sz w:val="22"/>
          <w:szCs w:val="22"/>
          <w:lang w:val="en-GB"/>
        </w:rPr>
        <w:t xml:space="preserve"> among Key Affected Populations</w:t>
      </w:r>
      <w:r w:rsidRPr="007E40B7">
        <w:rPr>
          <w:rFonts w:ascii="Calibri" w:hAnsi="Calibri" w:cs="Gautami"/>
          <w:sz w:val="22"/>
          <w:szCs w:val="22"/>
          <w:lang w:val="en-GB"/>
        </w:rPr>
        <w:t>. By ameliorating the potential harmful impacts of the application of criminal and administrative laws in some circumstances, and reducing stigmatization and discrimination to which key populations are exposed, police can play a vital leadership role in the</w:t>
      </w:r>
      <w:r w:rsidR="000E39DC">
        <w:rPr>
          <w:rFonts w:ascii="Calibri" w:hAnsi="Calibri" w:cs="Gautami"/>
          <w:sz w:val="22"/>
          <w:szCs w:val="22"/>
          <w:lang w:val="en-GB"/>
        </w:rPr>
        <w:t xml:space="preserve"> response to</w:t>
      </w:r>
      <w:r w:rsidRPr="007E40B7">
        <w:rPr>
          <w:rFonts w:ascii="Calibri" w:hAnsi="Calibri" w:cs="Gautami"/>
          <w:sz w:val="22"/>
          <w:szCs w:val="22"/>
          <w:lang w:val="en-GB"/>
        </w:rPr>
        <w:t xml:space="preserve"> HIV and other harmful aspects of drug use.</w:t>
      </w:r>
    </w:p>
    <w:p w:rsidR="00660DB3"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 xml:space="preserve">The 21st International AIDS Conference in Durban, 17-22 July, 2016, will provide an opportunity to critically evaluate the role of </w:t>
      </w:r>
      <w:r w:rsidR="000E39DC">
        <w:rPr>
          <w:rFonts w:ascii="Calibri" w:hAnsi="Calibri" w:cs="Gautami"/>
          <w:sz w:val="22"/>
          <w:szCs w:val="22"/>
          <w:lang w:val="en-GB"/>
        </w:rPr>
        <w:t>p</w:t>
      </w:r>
      <w:r w:rsidRPr="007E40B7">
        <w:rPr>
          <w:rFonts w:ascii="Calibri" w:hAnsi="Calibri" w:cs="Gautami"/>
          <w:sz w:val="22"/>
          <w:szCs w:val="22"/>
          <w:lang w:val="en-GB"/>
        </w:rPr>
        <w:t xml:space="preserve">olice in the HIV response; to distil and learn from the experience of those working successfully with </w:t>
      </w:r>
      <w:r w:rsidR="000E39DC">
        <w:rPr>
          <w:rFonts w:ascii="Calibri" w:hAnsi="Calibri" w:cs="Gautami"/>
          <w:sz w:val="22"/>
          <w:szCs w:val="22"/>
          <w:lang w:val="en-GB"/>
        </w:rPr>
        <w:t>p</w:t>
      </w:r>
      <w:r w:rsidRPr="007E40B7">
        <w:rPr>
          <w:rFonts w:ascii="Calibri" w:hAnsi="Calibri" w:cs="Gautami"/>
          <w:sz w:val="22"/>
          <w:szCs w:val="22"/>
          <w:lang w:val="en-GB"/>
        </w:rPr>
        <w:t xml:space="preserve">olice against HIV and discrimination; and to plan more effective partnerships. </w:t>
      </w:r>
    </w:p>
    <w:p w:rsidR="00C640AC" w:rsidRPr="000E39DC" w:rsidRDefault="007E40B7" w:rsidP="00660DB3">
      <w:pPr>
        <w:jc w:val="both"/>
        <w:rPr>
          <w:rFonts w:ascii="Calibri" w:hAnsi="Calibri" w:cs="Gautami"/>
          <w:sz w:val="22"/>
          <w:szCs w:val="22"/>
          <w:lang w:val="en-GB"/>
        </w:rPr>
      </w:pPr>
      <w:r w:rsidRPr="007E40B7">
        <w:rPr>
          <w:rFonts w:ascii="Calibri" w:hAnsi="Calibri" w:cs="Gautami"/>
          <w:sz w:val="22"/>
          <w:szCs w:val="22"/>
          <w:lang w:val="en-GB"/>
        </w:rPr>
        <w:t>The Law Enforcement and HIV Network</w:t>
      </w:r>
      <w:r w:rsidR="000E39DC">
        <w:rPr>
          <w:rFonts w:ascii="Calibri" w:hAnsi="Calibri" w:cs="Gautami"/>
          <w:sz w:val="22"/>
          <w:szCs w:val="22"/>
          <w:lang w:val="en-GB"/>
        </w:rPr>
        <w:t xml:space="preserve"> (LEAHN)</w:t>
      </w:r>
      <w:r w:rsidRPr="007E40B7">
        <w:rPr>
          <w:rFonts w:ascii="Calibri" w:hAnsi="Calibri" w:cs="Gautami"/>
          <w:sz w:val="22"/>
          <w:szCs w:val="22"/>
          <w:lang w:val="en-GB"/>
        </w:rPr>
        <w:t xml:space="preserve"> </w:t>
      </w:r>
      <w:r w:rsidR="000E39DC">
        <w:rPr>
          <w:rFonts w:ascii="Calibri" w:hAnsi="Calibri" w:cs="Gautami"/>
          <w:sz w:val="22"/>
          <w:szCs w:val="22"/>
          <w:lang w:val="en-GB"/>
        </w:rPr>
        <w:t>will launch</w:t>
      </w:r>
      <w:r w:rsidRPr="007E40B7">
        <w:rPr>
          <w:rFonts w:ascii="Calibri" w:hAnsi="Calibri" w:cs="Gautami"/>
          <w:sz w:val="22"/>
          <w:szCs w:val="22"/>
          <w:lang w:val="en-GB"/>
        </w:rPr>
        <w:t xml:space="preserve"> a special Thematic Series of the Journal of the International AIDS Society on Police, Law Enforcement and HIV at a LEAHN Consultation on Police and HIV at the Durban IAS Conference.</w:t>
      </w:r>
    </w:p>
    <w:p w:rsidR="00660DB3" w:rsidRPr="000E39DC" w:rsidRDefault="00660DB3" w:rsidP="00660DB3">
      <w:pPr>
        <w:jc w:val="both"/>
        <w:rPr>
          <w:rFonts w:ascii="Calibri" w:hAnsi="Calibri" w:cs="Gautami"/>
          <w:sz w:val="22"/>
          <w:szCs w:val="22"/>
          <w:lang w:val="en-GB"/>
        </w:rPr>
      </w:pPr>
    </w:p>
    <w:p w:rsidR="00EA5D9A" w:rsidRPr="000E39DC" w:rsidRDefault="00EA5D9A" w:rsidP="00C640AC">
      <w:pPr>
        <w:jc w:val="both"/>
        <w:rPr>
          <w:rFonts w:ascii="Calibri" w:hAnsi="Calibri" w:cs="Gautami"/>
          <w:b/>
          <w:color w:val="0000FF"/>
          <w:sz w:val="22"/>
          <w:szCs w:val="22"/>
          <w:lang w:val="en-GB"/>
        </w:rPr>
      </w:pPr>
    </w:p>
    <w:p w:rsidR="00C640AC" w:rsidRPr="000E39DC" w:rsidRDefault="007E40B7" w:rsidP="00C640AC">
      <w:pPr>
        <w:jc w:val="both"/>
        <w:rPr>
          <w:rFonts w:ascii="Calibri" w:hAnsi="Calibri" w:cs="Gautami"/>
          <w:b/>
          <w:color w:val="0000FF"/>
          <w:sz w:val="22"/>
          <w:szCs w:val="22"/>
          <w:lang w:val="en-GB"/>
        </w:rPr>
      </w:pPr>
      <w:r w:rsidRPr="007E40B7">
        <w:rPr>
          <w:rFonts w:ascii="Calibri" w:hAnsi="Calibri" w:cs="Gautami"/>
          <w:b/>
          <w:color w:val="0000FF"/>
          <w:sz w:val="22"/>
          <w:szCs w:val="22"/>
          <w:lang w:val="en-GB"/>
        </w:rPr>
        <w:t>Submission Process</w:t>
      </w:r>
    </w:p>
    <w:p w:rsidR="00C640AC" w:rsidRPr="000E39DC" w:rsidRDefault="007E40B7" w:rsidP="00C640AC">
      <w:pPr>
        <w:jc w:val="both"/>
        <w:rPr>
          <w:rFonts w:ascii="Calibri" w:hAnsi="Calibri" w:cs="Gautami"/>
          <w:sz w:val="22"/>
          <w:szCs w:val="22"/>
          <w:lang w:val="en-GB"/>
        </w:rPr>
      </w:pPr>
      <w:r w:rsidRPr="007E40B7">
        <w:rPr>
          <w:rFonts w:ascii="Calibri" w:hAnsi="Calibri" w:cs="Gautami"/>
          <w:sz w:val="22"/>
          <w:szCs w:val="22"/>
          <w:lang w:val="en-GB"/>
        </w:rPr>
        <w:lastRenderedPageBreak/>
        <w:t>Initial contributions should be in the form of an</w:t>
      </w:r>
      <w:r w:rsidRPr="007E40B7">
        <w:rPr>
          <w:rFonts w:ascii="Calibri" w:hAnsi="Calibri" w:cs="Gautami"/>
          <w:b/>
          <w:sz w:val="22"/>
          <w:szCs w:val="22"/>
          <w:lang w:val="en-GB"/>
        </w:rPr>
        <w:t xml:space="preserve"> abstract</w:t>
      </w:r>
      <w:r w:rsidRPr="007E40B7">
        <w:rPr>
          <w:rFonts w:ascii="Calibri" w:hAnsi="Calibri" w:cs="Gautami"/>
          <w:sz w:val="22"/>
          <w:szCs w:val="22"/>
          <w:lang w:val="en-GB"/>
        </w:rPr>
        <w:t xml:space="preserve"> in English outlining the main arguments</w:t>
      </w:r>
      <w:r w:rsidR="000E39DC">
        <w:rPr>
          <w:rFonts w:ascii="Calibri" w:hAnsi="Calibri" w:cs="Gautami"/>
          <w:sz w:val="22"/>
          <w:szCs w:val="22"/>
          <w:lang w:val="en-GB"/>
        </w:rPr>
        <w:t xml:space="preserve"> or </w:t>
      </w:r>
      <w:r w:rsidRPr="007E40B7">
        <w:rPr>
          <w:rFonts w:ascii="Calibri" w:hAnsi="Calibri" w:cs="Gautami"/>
          <w:sz w:val="22"/>
          <w:szCs w:val="22"/>
          <w:lang w:val="en-GB"/>
        </w:rPr>
        <w:t xml:space="preserve">findings of the proposed paper. If the abstract is based on empirical research, please follow the </w:t>
      </w:r>
      <w:r w:rsidRPr="007E40B7">
        <w:rPr>
          <w:rFonts w:ascii="Calibri" w:hAnsi="Calibri" w:cs="Gautami"/>
          <w:b/>
          <w:i/>
          <w:sz w:val="22"/>
          <w:szCs w:val="22"/>
          <w:lang w:val="en-GB"/>
        </w:rPr>
        <w:t xml:space="preserve">Journal of the International AIDS </w:t>
      </w:r>
      <w:r w:rsidRPr="007E40B7">
        <w:rPr>
          <w:rFonts w:ascii="Calibri" w:hAnsi="Calibri" w:cs="Gautami"/>
          <w:b/>
          <w:sz w:val="22"/>
          <w:szCs w:val="22"/>
          <w:lang w:val="en-GB"/>
        </w:rPr>
        <w:t>Society</w:t>
      </w:r>
      <w:r w:rsidRPr="007E40B7">
        <w:rPr>
          <w:rFonts w:ascii="Calibri" w:hAnsi="Calibri" w:cs="Gautami"/>
          <w:sz w:val="22"/>
          <w:szCs w:val="22"/>
          <w:lang w:val="en-GB"/>
        </w:rPr>
        <w:t xml:space="preserve">’s guidelines and structure the abstract using the subtitles Background, Method, Results and Conclusions. Abstracts should be no longer than 350 words. Abstracts should be emailed to </w:t>
      </w:r>
      <w:hyperlink r:id="rId9" w:history="1">
        <w:r w:rsidRPr="007E40B7">
          <w:rPr>
            <w:rStyle w:val="Hyperlink"/>
            <w:rFonts w:ascii="Calibri" w:hAnsi="Calibri" w:cs="Gautami"/>
            <w:sz w:val="22"/>
            <w:szCs w:val="22"/>
            <w:lang w:val="en-GB"/>
          </w:rPr>
          <w:t>supplements@jiasociety.org</w:t>
        </w:r>
      </w:hyperlink>
      <w:r w:rsidRPr="007E40B7">
        <w:rPr>
          <w:rFonts w:ascii="Calibri" w:hAnsi="Calibri" w:cs="Gautami"/>
          <w:sz w:val="22"/>
          <w:szCs w:val="22"/>
          <w:lang w:val="en-GB"/>
        </w:rPr>
        <w:t xml:space="preserve"> with the subject line (POLICING AND HIV/AIDS). The </w:t>
      </w:r>
      <w:r w:rsidRPr="007E40B7">
        <w:rPr>
          <w:rFonts w:ascii="Calibri" w:hAnsi="Calibri" w:cs="Gautami"/>
          <w:b/>
          <w:sz w:val="22"/>
          <w:szCs w:val="22"/>
          <w:lang w:val="en-GB"/>
        </w:rPr>
        <w:t>deadline</w:t>
      </w:r>
      <w:r w:rsidRPr="007E40B7">
        <w:rPr>
          <w:rFonts w:ascii="Calibri" w:hAnsi="Calibri" w:cs="Gautami"/>
          <w:sz w:val="22"/>
          <w:szCs w:val="22"/>
          <w:lang w:val="en-GB"/>
        </w:rPr>
        <w:t xml:space="preserve"> for submission of abstracts is </w:t>
      </w:r>
      <w:r w:rsidR="0099694B">
        <w:rPr>
          <w:rFonts w:ascii="Calibri" w:hAnsi="Calibri" w:cs="Gautami"/>
          <w:b/>
          <w:color w:val="FF0000"/>
          <w:sz w:val="22"/>
          <w:szCs w:val="22"/>
          <w:lang w:val="en-GB"/>
        </w:rPr>
        <w:t>July 30</w:t>
      </w:r>
      <w:r w:rsidRPr="007E40B7">
        <w:rPr>
          <w:rFonts w:ascii="Calibri" w:hAnsi="Calibri" w:cs="Gautami"/>
          <w:b/>
          <w:color w:val="FF0000"/>
          <w:sz w:val="22"/>
          <w:szCs w:val="22"/>
          <w:lang w:val="en-GB"/>
        </w:rPr>
        <w:t>, 2015.</w:t>
      </w:r>
    </w:p>
    <w:p w:rsidR="00C640AC" w:rsidRPr="000E39DC" w:rsidRDefault="00E9022A" w:rsidP="00C640AC">
      <w:pPr>
        <w:jc w:val="both"/>
        <w:rPr>
          <w:rFonts w:ascii="Calibri" w:hAnsi="Calibri" w:cs="Gautami"/>
          <w:sz w:val="22"/>
          <w:szCs w:val="22"/>
          <w:lang w:val="en-GB"/>
        </w:rPr>
      </w:pPr>
      <w:r>
        <w:rPr>
          <w:rFonts w:ascii="Calibri" w:hAnsi="Calibri" w:cs="Gautami"/>
          <w:b/>
          <w:noProof/>
          <w:sz w:val="22"/>
          <w:szCs w:val="22"/>
          <w:lang w:val="en-AU" w:eastAsia="en-AU"/>
        </w:rPr>
        <mc:AlternateContent>
          <mc:Choice Requires="wps">
            <w:drawing>
              <wp:anchor distT="4294967294" distB="4294967294" distL="114300" distR="114300" simplePos="0" relativeHeight="251657728" behindDoc="0" locked="0" layoutInCell="1" allowOverlap="1" wp14:anchorId="6152DFE6">
                <wp:simplePos x="0" y="0"/>
                <wp:positionH relativeFrom="column">
                  <wp:posOffset>0</wp:posOffset>
                </wp:positionH>
                <wp:positionV relativeFrom="paragraph">
                  <wp:posOffset>11115039</wp:posOffset>
                </wp:positionV>
                <wp:extent cx="54864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60E9"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75.2pt" to="6in,8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" strokecolor="blue" strokeweight="1pt"/>
            </w:pict>
          </mc:Fallback>
        </mc:AlternateContent>
      </w:r>
    </w:p>
    <w:p w:rsidR="00C640AC" w:rsidRPr="000E39DC" w:rsidRDefault="007E40B7" w:rsidP="00C640AC">
      <w:pPr>
        <w:jc w:val="both"/>
        <w:rPr>
          <w:rFonts w:ascii="Calibri" w:hAnsi="Calibri" w:cs="Gautami"/>
          <w:sz w:val="22"/>
          <w:szCs w:val="22"/>
          <w:lang w:val="en-GB"/>
        </w:rPr>
      </w:pPr>
      <w:r w:rsidRPr="007E40B7">
        <w:rPr>
          <w:rFonts w:ascii="Calibri" w:hAnsi="Calibri" w:cs="Gautami"/>
          <w:sz w:val="22"/>
          <w:szCs w:val="22"/>
          <w:lang w:val="en-GB"/>
        </w:rPr>
        <w:t xml:space="preserve">The abstracts will be reviewed by the editors and shortlisted for the </w:t>
      </w:r>
      <w:r w:rsidR="000E39DC">
        <w:rPr>
          <w:rFonts w:ascii="Calibri" w:hAnsi="Calibri" w:cs="Gautami"/>
          <w:sz w:val="22"/>
          <w:szCs w:val="22"/>
          <w:lang w:val="en-GB"/>
        </w:rPr>
        <w:t>S</w:t>
      </w:r>
      <w:r w:rsidRPr="007E40B7">
        <w:rPr>
          <w:rFonts w:ascii="Calibri" w:hAnsi="Calibri" w:cs="Gautami"/>
          <w:sz w:val="22"/>
          <w:szCs w:val="22"/>
          <w:lang w:val="en-GB"/>
        </w:rPr>
        <w:t xml:space="preserve">pecial </w:t>
      </w:r>
      <w:r w:rsidR="000E39DC">
        <w:rPr>
          <w:rFonts w:ascii="Calibri" w:hAnsi="Calibri" w:cs="Gautami"/>
          <w:sz w:val="22"/>
          <w:szCs w:val="22"/>
          <w:lang w:val="en-GB"/>
        </w:rPr>
        <w:t>I</w:t>
      </w:r>
      <w:r w:rsidRPr="007E40B7">
        <w:rPr>
          <w:rFonts w:ascii="Calibri" w:hAnsi="Calibri" w:cs="Gautami"/>
          <w:sz w:val="22"/>
          <w:szCs w:val="22"/>
          <w:lang w:val="en-GB"/>
        </w:rPr>
        <w:t xml:space="preserve">ssue. The authors of shortlisted abstracts will be invited to prepare </w:t>
      </w:r>
      <w:r w:rsidR="000E39DC">
        <w:rPr>
          <w:rFonts w:ascii="Calibri" w:hAnsi="Calibri" w:cs="Gautami"/>
          <w:sz w:val="22"/>
          <w:szCs w:val="22"/>
          <w:lang w:val="en-GB"/>
        </w:rPr>
        <w:t xml:space="preserve">articles </w:t>
      </w:r>
      <w:r w:rsidRPr="007E40B7">
        <w:rPr>
          <w:rFonts w:ascii="Calibri" w:hAnsi="Calibri" w:cs="Gautami"/>
          <w:sz w:val="22"/>
          <w:szCs w:val="22"/>
          <w:lang w:val="en-GB"/>
        </w:rPr>
        <w:t>of up to 3,500 words</w:t>
      </w:r>
      <w:r w:rsidR="005A02F7">
        <w:rPr>
          <w:rFonts w:ascii="Calibri" w:hAnsi="Calibri" w:cs="Gautami"/>
          <w:sz w:val="22"/>
          <w:szCs w:val="22"/>
          <w:lang w:val="en-GB"/>
        </w:rPr>
        <w:t xml:space="preserve"> (shorter articles are also welcome)</w:t>
      </w:r>
      <w:r w:rsidRPr="007E40B7">
        <w:rPr>
          <w:rFonts w:ascii="Calibri" w:hAnsi="Calibri" w:cs="Gautami"/>
          <w:sz w:val="22"/>
          <w:szCs w:val="22"/>
          <w:lang w:val="en-GB"/>
        </w:rPr>
        <w:t xml:space="preserve"> for submission to </w:t>
      </w:r>
      <w:r w:rsidRPr="007E40B7">
        <w:rPr>
          <w:rFonts w:ascii="Calibri" w:hAnsi="Calibri" w:cs="Gautami"/>
          <w:b/>
          <w:i/>
          <w:sz w:val="22"/>
          <w:szCs w:val="22"/>
          <w:lang w:val="en-GB"/>
        </w:rPr>
        <w:t>Journal of the International AIDS Society</w:t>
      </w:r>
      <w:r w:rsidRPr="007E40B7">
        <w:rPr>
          <w:rFonts w:ascii="Calibri" w:hAnsi="Calibri" w:cs="Gautami"/>
          <w:sz w:val="22"/>
          <w:szCs w:val="22"/>
          <w:lang w:val="en-GB"/>
        </w:rPr>
        <w:t>. The deadline for submission</w:t>
      </w:r>
      <w:r w:rsidR="005A02F7">
        <w:rPr>
          <w:rFonts w:ascii="Calibri" w:hAnsi="Calibri" w:cs="Gautami"/>
          <w:sz w:val="22"/>
          <w:szCs w:val="22"/>
          <w:lang w:val="en-GB"/>
        </w:rPr>
        <w:t xml:space="preserve"> of articles</w:t>
      </w:r>
      <w:r w:rsidRPr="007E40B7">
        <w:rPr>
          <w:rFonts w:ascii="Calibri" w:hAnsi="Calibri" w:cs="Gautami"/>
          <w:sz w:val="22"/>
          <w:szCs w:val="22"/>
          <w:lang w:val="en-GB"/>
        </w:rPr>
        <w:t xml:space="preserve"> is </w:t>
      </w:r>
      <w:r w:rsidR="0099694B">
        <w:rPr>
          <w:rFonts w:ascii="Calibri" w:hAnsi="Calibri" w:cs="Gautami"/>
          <w:b/>
          <w:color w:val="FF0000"/>
          <w:sz w:val="22"/>
          <w:szCs w:val="22"/>
          <w:lang w:val="en-GB"/>
        </w:rPr>
        <w:t>15 December</w:t>
      </w:r>
      <w:r w:rsidRPr="007E40B7">
        <w:rPr>
          <w:rFonts w:ascii="Calibri" w:hAnsi="Calibri" w:cs="Gautami"/>
          <w:b/>
          <w:color w:val="FF0000"/>
          <w:sz w:val="22"/>
          <w:szCs w:val="22"/>
          <w:lang w:val="en-GB"/>
        </w:rPr>
        <w:t>, 2015</w:t>
      </w:r>
      <w:r w:rsidRPr="007E40B7">
        <w:rPr>
          <w:rFonts w:ascii="Calibri" w:hAnsi="Calibri" w:cs="Gautami"/>
          <w:sz w:val="22"/>
          <w:szCs w:val="22"/>
          <w:lang w:val="en-GB"/>
        </w:rPr>
        <w:t xml:space="preserve">. Only </w:t>
      </w:r>
      <w:r w:rsidRPr="007E40B7">
        <w:rPr>
          <w:rFonts w:ascii="Calibri" w:hAnsi="Calibri" w:cs="Gautami"/>
          <w:i/>
          <w:sz w:val="22"/>
          <w:szCs w:val="22"/>
          <w:lang w:val="en-GB"/>
        </w:rPr>
        <w:t>invited</w:t>
      </w:r>
      <w:r w:rsidRPr="007E40B7">
        <w:rPr>
          <w:rFonts w:ascii="Calibri" w:hAnsi="Calibri" w:cs="Gautami"/>
          <w:sz w:val="22"/>
          <w:szCs w:val="22"/>
          <w:lang w:val="en-GB"/>
        </w:rPr>
        <w:t xml:space="preserve"> articles will be considered, although invitation to submit an article is not a guarantee of publication. All editorial decisions regarding publication in the </w:t>
      </w:r>
      <w:r w:rsidR="005A02F7">
        <w:rPr>
          <w:rFonts w:ascii="Calibri" w:hAnsi="Calibri" w:cs="Gautami"/>
          <w:sz w:val="22"/>
          <w:szCs w:val="22"/>
          <w:lang w:val="en-GB"/>
        </w:rPr>
        <w:t>J</w:t>
      </w:r>
      <w:r w:rsidRPr="007E40B7">
        <w:rPr>
          <w:rFonts w:ascii="Calibri" w:hAnsi="Calibri" w:cs="Gautami"/>
          <w:sz w:val="22"/>
          <w:szCs w:val="22"/>
          <w:lang w:val="en-GB"/>
        </w:rPr>
        <w:t>ournal will be based on the outcome of peer review. As an Open Access Journal, there is normally a fee associated with publication of articles, which may apply in the case of this Special Issue – however, sponsorship is being sought and potential authors should feel free to communicate with the Guest Editors about progress in this.</w:t>
      </w:r>
    </w:p>
    <w:p w:rsidR="00C640AC" w:rsidRPr="000E39DC" w:rsidRDefault="00C640AC" w:rsidP="00C640AC">
      <w:pPr>
        <w:jc w:val="both"/>
        <w:rPr>
          <w:rFonts w:ascii="Calibri" w:hAnsi="Calibri" w:cs="Gautami"/>
          <w:sz w:val="22"/>
          <w:szCs w:val="22"/>
          <w:lang w:val="en-GB"/>
        </w:rPr>
      </w:pPr>
    </w:p>
    <w:p w:rsidR="00885C9C" w:rsidRPr="000E39DC" w:rsidRDefault="007E40B7" w:rsidP="00885C9C">
      <w:pPr>
        <w:jc w:val="both"/>
        <w:rPr>
          <w:rFonts w:ascii="Calibri" w:hAnsi="Calibri" w:cs="Gautami"/>
          <w:b/>
          <w:color w:val="0000FF"/>
          <w:sz w:val="22"/>
          <w:szCs w:val="22"/>
          <w:lang w:val="en-GB"/>
        </w:rPr>
      </w:pPr>
      <w:r w:rsidRPr="007E40B7">
        <w:rPr>
          <w:rFonts w:ascii="Calibri" w:hAnsi="Calibri" w:cs="Gautami"/>
          <w:b/>
          <w:color w:val="0000FF"/>
          <w:sz w:val="22"/>
          <w:szCs w:val="22"/>
          <w:lang w:val="en-GB"/>
        </w:rPr>
        <w:t>Contact</w:t>
      </w:r>
    </w:p>
    <w:p w:rsidR="00885C9C" w:rsidRPr="000E39DC" w:rsidRDefault="007E40B7" w:rsidP="00885C9C">
      <w:pPr>
        <w:jc w:val="both"/>
        <w:rPr>
          <w:rFonts w:ascii="Calibri" w:hAnsi="Calibri" w:cs="Gautami"/>
          <w:sz w:val="22"/>
          <w:szCs w:val="22"/>
          <w:lang w:val="en-GB"/>
        </w:rPr>
      </w:pPr>
      <w:r w:rsidRPr="007E40B7">
        <w:rPr>
          <w:rFonts w:ascii="Calibri" w:hAnsi="Calibri" w:cs="Gautami"/>
          <w:sz w:val="22"/>
          <w:szCs w:val="22"/>
          <w:lang w:val="en-GB"/>
        </w:rPr>
        <w:t>If you wish to discuss a possible article, please contact an Editor of this Special Issue:</w:t>
      </w:r>
    </w:p>
    <w:p w:rsidR="00885C9C" w:rsidRPr="000E39DC" w:rsidRDefault="007E40B7" w:rsidP="00885C9C">
      <w:pPr>
        <w:jc w:val="both"/>
        <w:rPr>
          <w:rFonts w:ascii="Calibri" w:hAnsi="Calibri" w:cs="Gautami"/>
          <w:sz w:val="22"/>
          <w:szCs w:val="22"/>
          <w:lang w:val="en-GB"/>
        </w:rPr>
      </w:pPr>
      <w:r w:rsidRPr="007E40B7">
        <w:rPr>
          <w:rFonts w:ascii="Calibri" w:hAnsi="Calibri" w:cs="Gautami"/>
          <w:sz w:val="22"/>
          <w:szCs w:val="22"/>
          <w:lang w:val="en-GB"/>
        </w:rPr>
        <w:t xml:space="preserve">Prof Nick Crofts  </w:t>
      </w:r>
      <w:r w:rsidRPr="007E40B7">
        <w:rPr>
          <w:rFonts w:ascii="Calibri" w:hAnsi="Calibri" w:cs="Gautami"/>
          <w:sz w:val="22"/>
          <w:szCs w:val="22"/>
          <w:lang w:val="en-GB"/>
        </w:rPr>
        <w:tab/>
      </w:r>
      <w:hyperlink r:id="rId10" w:history="1">
        <w:r w:rsidRPr="007E40B7">
          <w:rPr>
            <w:rStyle w:val="Hyperlink"/>
            <w:rFonts w:ascii="Calibri" w:hAnsi="Calibri" w:cs="Gautami"/>
            <w:sz w:val="22"/>
            <w:szCs w:val="22"/>
            <w:lang w:val="en-GB"/>
          </w:rPr>
          <w:t>nick.crofts@unimelb.edu.au</w:t>
        </w:r>
      </w:hyperlink>
      <w:r w:rsidRPr="007E40B7">
        <w:rPr>
          <w:rFonts w:ascii="Calibri" w:hAnsi="Calibri" w:cs="Gautami"/>
          <w:sz w:val="22"/>
          <w:szCs w:val="22"/>
          <w:lang w:val="en-GB"/>
        </w:rPr>
        <w:t xml:space="preserve">      </w:t>
      </w:r>
    </w:p>
    <w:p w:rsidR="00885C9C" w:rsidRPr="000E39DC" w:rsidRDefault="007E40B7" w:rsidP="00885C9C">
      <w:pPr>
        <w:jc w:val="both"/>
        <w:rPr>
          <w:rFonts w:ascii="Calibri" w:hAnsi="Calibri" w:cs="Gautami"/>
          <w:sz w:val="22"/>
          <w:szCs w:val="22"/>
          <w:lang w:val="en-GB"/>
        </w:rPr>
      </w:pPr>
      <w:r w:rsidRPr="007E40B7">
        <w:rPr>
          <w:rFonts w:ascii="Calibri" w:hAnsi="Calibri" w:cs="Gautami"/>
          <w:sz w:val="22"/>
          <w:szCs w:val="22"/>
          <w:lang w:val="en-GB"/>
        </w:rPr>
        <w:t xml:space="preserve">Prof Matthew Weait   </w:t>
      </w:r>
      <w:r w:rsidRPr="007E40B7">
        <w:rPr>
          <w:rFonts w:ascii="Calibri" w:hAnsi="Calibri" w:cs="Gautami"/>
          <w:sz w:val="22"/>
          <w:szCs w:val="22"/>
          <w:lang w:val="en-GB"/>
        </w:rPr>
        <w:tab/>
      </w:r>
      <w:hyperlink r:id="rId11" w:history="1">
        <w:r w:rsidRPr="007E40B7">
          <w:rPr>
            <w:rStyle w:val="Hyperlink"/>
            <w:rFonts w:ascii="Calibri" w:hAnsi="Calibri" w:cs="Gautami"/>
            <w:sz w:val="22"/>
            <w:szCs w:val="22"/>
            <w:lang w:val="en-GB"/>
          </w:rPr>
          <w:t>m.weait@bbk.ac.uk</w:t>
        </w:r>
      </w:hyperlink>
      <w:r w:rsidRPr="007E40B7">
        <w:rPr>
          <w:rFonts w:ascii="Calibri" w:hAnsi="Calibri" w:cs="Gautami"/>
          <w:sz w:val="22"/>
          <w:szCs w:val="22"/>
          <w:lang w:val="en-GB"/>
        </w:rPr>
        <w:t xml:space="preserve"> </w:t>
      </w:r>
    </w:p>
    <w:p w:rsidR="00885C9C" w:rsidRPr="000E39DC" w:rsidRDefault="007E40B7" w:rsidP="00885C9C">
      <w:pPr>
        <w:jc w:val="both"/>
        <w:rPr>
          <w:rFonts w:ascii="Calibri" w:hAnsi="Calibri" w:cs="Gautami"/>
          <w:sz w:val="22"/>
          <w:szCs w:val="22"/>
          <w:lang w:val="en-GB"/>
        </w:rPr>
      </w:pPr>
      <w:r w:rsidRPr="007E40B7">
        <w:rPr>
          <w:rFonts w:ascii="Calibri" w:hAnsi="Calibri" w:cs="Gautami"/>
          <w:sz w:val="22"/>
          <w:szCs w:val="22"/>
          <w:lang w:val="en-GB"/>
        </w:rPr>
        <w:t xml:space="preserve">David Patterson </w:t>
      </w:r>
      <w:r w:rsidRPr="007E40B7">
        <w:rPr>
          <w:rFonts w:ascii="Calibri" w:hAnsi="Calibri" w:cs="Gautami"/>
          <w:sz w:val="22"/>
          <w:szCs w:val="22"/>
          <w:lang w:val="en-GB"/>
        </w:rPr>
        <w:tab/>
      </w:r>
      <w:hyperlink r:id="rId12" w:history="1">
        <w:r w:rsidRPr="007E40B7">
          <w:rPr>
            <w:rStyle w:val="Hyperlink"/>
            <w:rFonts w:ascii="Calibri" w:hAnsi="Calibri" w:cs="Gautami"/>
            <w:sz w:val="22"/>
            <w:szCs w:val="22"/>
            <w:lang w:val="en-GB"/>
          </w:rPr>
          <w:t>dpatterson@idlo.int</w:t>
        </w:r>
      </w:hyperlink>
      <w:r w:rsidRPr="007E40B7">
        <w:rPr>
          <w:rFonts w:ascii="Calibri" w:hAnsi="Calibri" w:cs="Gautami"/>
          <w:sz w:val="22"/>
          <w:szCs w:val="22"/>
          <w:lang w:val="en-GB"/>
        </w:rPr>
        <w:t xml:space="preserve"> </w:t>
      </w:r>
    </w:p>
    <w:p w:rsidR="00885C9C" w:rsidRPr="000E39DC" w:rsidRDefault="00885C9C" w:rsidP="00C640AC">
      <w:pPr>
        <w:jc w:val="both"/>
        <w:rPr>
          <w:rFonts w:ascii="Calibri" w:hAnsi="Calibri" w:cs="Gautami"/>
          <w:sz w:val="22"/>
          <w:szCs w:val="22"/>
          <w:lang w:val="en-GB"/>
        </w:rPr>
      </w:pPr>
    </w:p>
    <w:p w:rsidR="00C640AC" w:rsidRPr="000E39DC" w:rsidRDefault="007E40B7" w:rsidP="00C640AC">
      <w:pPr>
        <w:jc w:val="both"/>
        <w:rPr>
          <w:rFonts w:ascii="Calibri" w:hAnsi="Calibri" w:cs="Gautami"/>
          <w:b/>
          <w:color w:val="0000FF"/>
          <w:sz w:val="22"/>
          <w:szCs w:val="22"/>
          <w:lang w:val="en-GB"/>
        </w:rPr>
      </w:pPr>
      <w:r w:rsidRPr="007E40B7">
        <w:rPr>
          <w:rFonts w:ascii="Calibri" w:hAnsi="Calibri" w:cs="Gautami"/>
          <w:b/>
          <w:color w:val="0000FF"/>
          <w:sz w:val="22"/>
          <w:szCs w:val="22"/>
          <w:lang w:val="en-GB"/>
        </w:rPr>
        <w:t>Proposed Topics</w:t>
      </w:r>
    </w:p>
    <w:p w:rsidR="00EA5D9A" w:rsidRPr="000E39DC" w:rsidRDefault="00EA5D9A" w:rsidP="00EA5D9A">
      <w:pPr>
        <w:pStyle w:val="ListParagraph"/>
        <w:numPr>
          <w:ilvl w:val="0"/>
          <w:numId w:val="9"/>
        </w:numPr>
        <w:spacing w:after="120"/>
        <w:jc w:val="both"/>
        <w:rPr>
          <w:rFonts w:asciiTheme="minorHAnsi" w:hAnsiTheme="minorHAnsi" w:cs="Gautami"/>
          <w:sz w:val="22"/>
          <w:szCs w:val="22"/>
        </w:rPr>
      </w:pPr>
      <w:r w:rsidRPr="000E39DC">
        <w:rPr>
          <w:rFonts w:asciiTheme="minorHAnsi" w:hAnsiTheme="minorHAnsi" w:cs="Gautami"/>
          <w:sz w:val="22"/>
          <w:szCs w:val="22"/>
        </w:rPr>
        <w:t>Descriptions and evaluations of:</w:t>
      </w:r>
    </w:p>
    <w:p w:rsidR="00EA5D9A" w:rsidRPr="000E39DC" w:rsidRDefault="00EA5D9A" w:rsidP="00E6503A">
      <w:pPr>
        <w:pStyle w:val="ListParagraph"/>
        <w:numPr>
          <w:ilvl w:val="1"/>
          <w:numId w:val="9"/>
        </w:numPr>
        <w:spacing w:after="120"/>
        <w:jc w:val="both"/>
        <w:rPr>
          <w:rFonts w:asciiTheme="minorHAnsi" w:hAnsiTheme="minorHAnsi" w:cs="Gautami"/>
          <w:sz w:val="22"/>
          <w:szCs w:val="22"/>
        </w:rPr>
      </w:pPr>
      <w:r w:rsidRPr="000E39DC">
        <w:rPr>
          <w:rFonts w:asciiTheme="minorHAnsi" w:hAnsiTheme="minorHAnsi" w:cs="Gautami"/>
          <w:sz w:val="22"/>
          <w:szCs w:val="22"/>
        </w:rPr>
        <w:t>Police collaborations with HIV programs</w:t>
      </w:r>
    </w:p>
    <w:p w:rsidR="00EA5D9A" w:rsidRPr="000E39DC" w:rsidRDefault="00EA5D9A" w:rsidP="00E6503A">
      <w:pPr>
        <w:pStyle w:val="ListParagraph"/>
        <w:numPr>
          <w:ilvl w:val="1"/>
          <w:numId w:val="9"/>
        </w:numPr>
        <w:spacing w:after="120"/>
        <w:jc w:val="both"/>
        <w:rPr>
          <w:rFonts w:asciiTheme="minorHAnsi" w:hAnsiTheme="minorHAnsi" w:cs="Gautami"/>
          <w:sz w:val="22"/>
          <w:szCs w:val="22"/>
        </w:rPr>
      </w:pPr>
      <w:r w:rsidRPr="000E39DC">
        <w:rPr>
          <w:rFonts w:asciiTheme="minorHAnsi" w:hAnsiTheme="minorHAnsi" w:cs="Gautami"/>
          <w:sz w:val="22"/>
          <w:szCs w:val="22"/>
        </w:rPr>
        <w:t>Police collaborations with Civil Society Organizations and Networks</w:t>
      </w:r>
    </w:p>
    <w:p w:rsidR="00EA5D9A" w:rsidRPr="000E39DC" w:rsidRDefault="00EA5D9A" w:rsidP="00EA5D9A">
      <w:pPr>
        <w:pStyle w:val="ListParagraph"/>
        <w:numPr>
          <w:ilvl w:val="0"/>
          <w:numId w:val="9"/>
        </w:numPr>
        <w:spacing w:after="120"/>
        <w:jc w:val="both"/>
        <w:rPr>
          <w:rFonts w:asciiTheme="minorHAnsi" w:hAnsiTheme="minorHAnsi" w:cs="Gautami"/>
          <w:sz w:val="22"/>
          <w:szCs w:val="22"/>
        </w:rPr>
      </w:pPr>
      <w:r w:rsidRPr="000E39DC">
        <w:rPr>
          <w:rFonts w:asciiTheme="minorHAnsi" w:hAnsiTheme="minorHAnsi" w:cs="Gautami"/>
          <w:sz w:val="22"/>
          <w:szCs w:val="22"/>
        </w:rPr>
        <w:t>Training for police in harm reduction and human rights</w:t>
      </w:r>
    </w:p>
    <w:p w:rsidR="00E6503A" w:rsidRPr="000E39DC" w:rsidRDefault="00E6503A" w:rsidP="00E6503A">
      <w:pPr>
        <w:pStyle w:val="ListParagraph"/>
        <w:numPr>
          <w:ilvl w:val="0"/>
          <w:numId w:val="9"/>
        </w:numPr>
        <w:spacing w:after="120"/>
        <w:jc w:val="both"/>
        <w:rPr>
          <w:rFonts w:asciiTheme="minorHAnsi" w:hAnsiTheme="minorHAnsi" w:cs="Gautami"/>
          <w:sz w:val="22"/>
          <w:szCs w:val="22"/>
        </w:rPr>
      </w:pPr>
      <w:r w:rsidRPr="000E39DC">
        <w:rPr>
          <w:rFonts w:asciiTheme="minorHAnsi" w:hAnsiTheme="minorHAnsi" w:cs="Gautami"/>
          <w:sz w:val="22"/>
          <w:szCs w:val="22"/>
        </w:rPr>
        <w:t>HIV Prevention and</w:t>
      </w:r>
    </w:p>
    <w:p w:rsidR="00E6503A" w:rsidRPr="000E39DC" w:rsidRDefault="007E40B7" w:rsidP="00E6503A">
      <w:pPr>
        <w:pStyle w:val="ListParagraph"/>
        <w:numPr>
          <w:ilvl w:val="1"/>
          <w:numId w:val="9"/>
        </w:numPr>
        <w:spacing w:after="120"/>
        <w:jc w:val="both"/>
        <w:rPr>
          <w:rFonts w:asciiTheme="minorHAnsi" w:hAnsiTheme="minorHAnsi" w:cs="Gautami"/>
          <w:sz w:val="22"/>
          <w:szCs w:val="22"/>
        </w:rPr>
      </w:pPr>
      <w:r w:rsidRPr="007E40B7">
        <w:rPr>
          <w:rFonts w:asciiTheme="minorHAnsi" w:hAnsiTheme="minorHAnsi"/>
          <w:sz w:val="22"/>
          <w:szCs w:val="22"/>
          <w:lang w:eastAsia="en-AU"/>
        </w:rPr>
        <w:t xml:space="preserve">Policing and young people </w:t>
      </w:r>
    </w:p>
    <w:p w:rsidR="00E6503A" w:rsidRPr="000E39DC" w:rsidRDefault="007E40B7" w:rsidP="00E6503A">
      <w:pPr>
        <w:pStyle w:val="ListParagraph"/>
        <w:numPr>
          <w:ilvl w:val="1"/>
          <w:numId w:val="9"/>
        </w:numPr>
        <w:spacing w:after="120"/>
        <w:jc w:val="both"/>
        <w:rPr>
          <w:rFonts w:asciiTheme="minorHAnsi" w:hAnsiTheme="minorHAnsi" w:cs="Gautami"/>
          <w:sz w:val="22"/>
          <w:szCs w:val="22"/>
        </w:rPr>
      </w:pPr>
      <w:r w:rsidRPr="007E40B7">
        <w:rPr>
          <w:rFonts w:asciiTheme="minorHAnsi" w:hAnsiTheme="minorHAnsi"/>
          <w:sz w:val="22"/>
          <w:szCs w:val="22"/>
          <w:lang w:eastAsia="en-AU"/>
        </w:rPr>
        <w:t>Policing and minority groups (MSM, minority ethnic communities)</w:t>
      </w:r>
    </w:p>
    <w:p w:rsidR="00E6503A" w:rsidRPr="000E39DC" w:rsidRDefault="007E40B7" w:rsidP="00E6503A">
      <w:pPr>
        <w:pStyle w:val="ListParagraph"/>
        <w:numPr>
          <w:ilvl w:val="1"/>
          <w:numId w:val="9"/>
        </w:numPr>
        <w:spacing w:before="100" w:beforeAutospacing="1" w:after="100" w:afterAutospacing="1"/>
        <w:jc w:val="both"/>
        <w:rPr>
          <w:rFonts w:asciiTheme="minorHAnsi" w:hAnsiTheme="minorHAnsi"/>
          <w:sz w:val="22"/>
          <w:szCs w:val="22"/>
          <w:lang w:eastAsia="en-AU"/>
        </w:rPr>
      </w:pPr>
      <w:r w:rsidRPr="007E40B7">
        <w:rPr>
          <w:rFonts w:asciiTheme="minorHAnsi" w:hAnsiTheme="minorHAnsi"/>
          <w:sz w:val="22"/>
          <w:szCs w:val="22"/>
          <w:lang w:eastAsia="en-AU"/>
        </w:rPr>
        <w:t xml:space="preserve">Policing and women </w:t>
      </w:r>
    </w:p>
    <w:p w:rsidR="00E6503A" w:rsidRPr="000E39DC" w:rsidRDefault="007E40B7" w:rsidP="00E6503A">
      <w:pPr>
        <w:pStyle w:val="ListParagraph"/>
        <w:numPr>
          <w:ilvl w:val="0"/>
          <w:numId w:val="9"/>
        </w:numPr>
        <w:spacing w:before="100" w:beforeAutospacing="1" w:after="100" w:afterAutospacing="1"/>
        <w:jc w:val="both"/>
        <w:rPr>
          <w:rFonts w:asciiTheme="minorHAnsi" w:hAnsiTheme="minorHAnsi"/>
          <w:sz w:val="22"/>
          <w:szCs w:val="22"/>
          <w:lang w:eastAsia="en-AU"/>
        </w:rPr>
      </w:pPr>
      <w:r w:rsidRPr="007E40B7">
        <w:rPr>
          <w:rFonts w:asciiTheme="minorHAnsi" w:hAnsiTheme="minorHAnsi"/>
          <w:sz w:val="22"/>
          <w:szCs w:val="22"/>
          <w:lang w:eastAsia="en-AU"/>
        </w:rPr>
        <w:t>Professional police culture and HIV prevention</w:t>
      </w:r>
    </w:p>
    <w:p w:rsidR="00CD27B6" w:rsidRPr="000E39DC" w:rsidRDefault="007E40B7" w:rsidP="00E6503A">
      <w:pPr>
        <w:pStyle w:val="ListParagraph"/>
        <w:numPr>
          <w:ilvl w:val="0"/>
          <w:numId w:val="9"/>
        </w:numPr>
        <w:spacing w:before="100" w:beforeAutospacing="1" w:after="100" w:afterAutospacing="1"/>
        <w:jc w:val="both"/>
        <w:rPr>
          <w:rFonts w:asciiTheme="minorHAnsi" w:hAnsiTheme="minorHAnsi"/>
          <w:sz w:val="22"/>
          <w:szCs w:val="22"/>
          <w:lang w:eastAsia="en-AU"/>
        </w:rPr>
      </w:pPr>
      <w:r w:rsidRPr="007E40B7">
        <w:rPr>
          <w:rFonts w:asciiTheme="minorHAnsi" w:hAnsiTheme="minorHAnsi"/>
          <w:sz w:val="22"/>
          <w:szCs w:val="22"/>
          <w:lang w:eastAsia="en-AU"/>
        </w:rPr>
        <w:t>Methodological issues in evaluating contribution of police to HIV prevention</w:t>
      </w:r>
      <w:r w:rsidR="00E9022A">
        <w:rPr>
          <w:rFonts w:asciiTheme="minorHAnsi" w:hAnsiTheme="minorHAnsi"/>
          <w:noProof/>
          <w:sz w:val="22"/>
          <w:szCs w:val="22"/>
          <w:lang w:val="en-AU" w:eastAsia="en-AU"/>
        </w:rPr>
        <mc:AlternateContent>
          <mc:Choice Requires="wps">
            <w:drawing>
              <wp:anchor distT="4294967294" distB="4294967294" distL="114300" distR="114300" simplePos="0" relativeHeight="251658752" behindDoc="0" locked="0" layoutInCell="1" allowOverlap="1" wp14:anchorId="061950E4">
                <wp:simplePos x="0" y="0"/>
                <wp:positionH relativeFrom="column">
                  <wp:posOffset>0</wp:posOffset>
                </wp:positionH>
                <wp:positionV relativeFrom="paragraph">
                  <wp:posOffset>228599</wp:posOffset>
                </wp:positionV>
                <wp:extent cx="5486400" cy="0"/>
                <wp:effectExtent l="0" t="0" r="190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9F0D" id="Line 1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" strokecolor="blue" strokeweight="1pt"/>
            </w:pict>
          </mc:Fallback>
        </mc:AlternateContent>
      </w:r>
    </w:p>
    <w:p w:rsidR="00CD27B6" w:rsidRPr="000E39DC" w:rsidRDefault="00CD27B6" w:rsidP="00CD27B6">
      <w:pPr>
        <w:pStyle w:val="ListParagraph"/>
        <w:spacing w:after="120" w:line="240" w:lineRule="auto"/>
        <w:ind w:left="0"/>
        <w:contextualSpacing w:val="0"/>
        <w:jc w:val="both"/>
        <w:rPr>
          <w:rFonts w:asciiTheme="minorHAnsi" w:hAnsiTheme="minorHAnsi" w:cs="Gautami"/>
          <w:sz w:val="22"/>
          <w:szCs w:val="22"/>
        </w:rPr>
      </w:pPr>
    </w:p>
    <w:p w:rsidR="00CD27B6" w:rsidRPr="000E39DC" w:rsidRDefault="00CD27B6" w:rsidP="00CD27B6">
      <w:pPr>
        <w:pStyle w:val="ListParagraph"/>
        <w:spacing w:after="120" w:line="240" w:lineRule="auto"/>
        <w:ind w:left="0"/>
        <w:contextualSpacing w:val="0"/>
        <w:jc w:val="both"/>
        <w:rPr>
          <w:rFonts w:ascii="Calibri" w:hAnsi="Calibri" w:cs="Gautami"/>
          <w:sz w:val="22"/>
          <w:szCs w:val="22"/>
        </w:rPr>
      </w:pPr>
    </w:p>
    <w:sectPr w:rsidR="00CD27B6" w:rsidRPr="000E39DC" w:rsidSect="00C640AC">
      <w:pgSz w:w="11909" w:h="16834" w:code="9"/>
      <w:pgMar w:top="864"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40" w:rsidRDefault="00767040">
      <w:r>
        <w:separator/>
      </w:r>
    </w:p>
  </w:endnote>
  <w:endnote w:type="continuationSeparator" w:id="0">
    <w:p w:rsidR="00767040" w:rsidRDefault="0076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40" w:rsidRDefault="00767040">
      <w:r>
        <w:separator/>
      </w:r>
    </w:p>
  </w:footnote>
  <w:footnote w:type="continuationSeparator" w:id="0">
    <w:p w:rsidR="00767040" w:rsidRDefault="0076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428BF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D0332"/>
    <w:multiLevelType w:val="hybridMultilevel"/>
    <w:tmpl w:val="8670F9BC"/>
    <w:lvl w:ilvl="0" w:tplc="04090003">
      <w:start w:val="1"/>
      <w:numFmt w:val="bullet"/>
      <w:lvlText w:val="o"/>
      <w:lvlJc w:val="left"/>
      <w:pPr>
        <w:tabs>
          <w:tab w:val="num" w:pos="720"/>
        </w:tabs>
        <w:ind w:left="720" w:hanging="360"/>
      </w:pPr>
      <w:rPr>
        <w:rFonts w:ascii="Courier New" w:hAnsi="Courier New" w:cs="Aria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CE15635"/>
    <w:multiLevelType w:val="hybridMultilevel"/>
    <w:tmpl w:val="857C684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CCA2E6D"/>
    <w:multiLevelType w:val="multilevel"/>
    <w:tmpl w:val="985C6B9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60250C3"/>
    <w:multiLevelType w:val="multilevel"/>
    <w:tmpl w:val="857C684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79558CF"/>
    <w:multiLevelType w:val="hybridMultilevel"/>
    <w:tmpl w:val="67000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704828"/>
    <w:multiLevelType w:val="hybridMultilevel"/>
    <w:tmpl w:val="6A12CA4E"/>
    <w:lvl w:ilvl="0" w:tplc="0700C7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BC148C"/>
    <w:multiLevelType w:val="multilevel"/>
    <w:tmpl w:val="8670F9BC"/>
    <w:lvl w:ilvl="0">
      <w:start w:val="1"/>
      <w:numFmt w:val="bullet"/>
      <w:lvlText w:val="o"/>
      <w:lvlJc w:val="left"/>
      <w:pPr>
        <w:tabs>
          <w:tab w:val="num" w:pos="720"/>
        </w:tabs>
        <w:ind w:left="720" w:hanging="360"/>
      </w:pPr>
      <w:rPr>
        <w:rFonts w:ascii="Courier New" w:hAnsi="Courier New" w:cs="Aria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71E948DF"/>
    <w:multiLevelType w:val="hybridMultilevel"/>
    <w:tmpl w:val="985C6B9E"/>
    <w:lvl w:ilvl="0" w:tplc="04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1"/>
  </w:num>
  <w:num w:numId="5">
    <w:abstractNumId w:val="7"/>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57"/>
    <w:rsid w:val="00053C59"/>
    <w:rsid w:val="0005715E"/>
    <w:rsid w:val="000573DA"/>
    <w:rsid w:val="0007653D"/>
    <w:rsid w:val="000E39DC"/>
    <w:rsid w:val="00100216"/>
    <w:rsid w:val="001E66FE"/>
    <w:rsid w:val="00230273"/>
    <w:rsid w:val="00294C7A"/>
    <w:rsid w:val="002B27AC"/>
    <w:rsid w:val="002C2657"/>
    <w:rsid w:val="002D0AEF"/>
    <w:rsid w:val="00305436"/>
    <w:rsid w:val="00352D46"/>
    <w:rsid w:val="00413E5B"/>
    <w:rsid w:val="004535F2"/>
    <w:rsid w:val="00475804"/>
    <w:rsid w:val="00510379"/>
    <w:rsid w:val="005A02F7"/>
    <w:rsid w:val="00660DB3"/>
    <w:rsid w:val="00767040"/>
    <w:rsid w:val="007E40B7"/>
    <w:rsid w:val="00832DAA"/>
    <w:rsid w:val="00885C9C"/>
    <w:rsid w:val="008D6C62"/>
    <w:rsid w:val="0090622A"/>
    <w:rsid w:val="0098632B"/>
    <w:rsid w:val="0099694B"/>
    <w:rsid w:val="009E6407"/>
    <w:rsid w:val="00A740AB"/>
    <w:rsid w:val="00A90B91"/>
    <w:rsid w:val="00A955A7"/>
    <w:rsid w:val="00AC42CA"/>
    <w:rsid w:val="00AD4AF1"/>
    <w:rsid w:val="00BE1A9D"/>
    <w:rsid w:val="00C452C0"/>
    <w:rsid w:val="00C551B9"/>
    <w:rsid w:val="00C640AC"/>
    <w:rsid w:val="00C801E2"/>
    <w:rsid w:val="00CC22F6"/>
    <w:rsid w:val="00CD27B6"/>
    <w:rsid w:val="00D94B8A"/>
    <w:rsid w:val="00E6503A"/>
    <w:rsid w:val="00E74F9D"/>
    <w:rsid w:val="00E9022A"/>
    <w:rsid w:val="00EA5D9A"/>
    <w:rsid w:val="00FD4B8B"/>
    <w:rsid w:val="00FE7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B20885-37AF-42F9-8B5C-449F65C0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0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657"/>
    <w:pPr>
      <w:tabs>
        <w:tab w:val="center" w:pos="4320"/>
        <w:tab w:val="right" w:pos="8640"/>
      </w:tabs>
    </w:pPr>
  </w:style>
  <w:style w:type="paragraph" w:styleId="Footer">
    <w:name w:val="footer"/>
    <w:basedOn w:val="Normal"/>
    <w:rsid w:val="002C2657"/>
    <w:pPr>
      <w:tabs>
        <w:tab w:val="center" w:pos="4320"/>
        <w:tab w:val="right" w:pos="8640"/>
      </w:tabs>
    </w:pPr>
  </w:style>
  <w:style w:type="character" w:styleId="Hyperlink">
    <w:name w:val="Hyperlink"/>
    <w:rsid w:val="001A7E3A"/>
    <w:rPr>
      <w:color w:val="0000FF"/>
      <w:u w:val="single"/>
    </w:rPr>
  </w:style>
  <w:style w:type="paragraph" w:styleId="PlainText">
    <w:name w:val="Plain Text"/>
    <w:basedOn w:val="Normal"/>
    <w:link w:val="PlainTextChar"/>
    <w:rsid w:val="00146F8C"/>
    <w:rPr>
      <w:rFonts w:ascii="Consolas" w:hAnsi="Consolas"/>
      <w:sz w:val="21"/>
      <w:szCs w:val="21"/>
      <w:lang w:val="en-AU"/>
    </w:rPr>
  </w:style>
  <w:style w:type="character" w:customStyle="1" w:styleId="PlainTextChar">
    <w:name w:val="Plain Text Char"/>
    <w:link w:val="PlainText"/>
    <w:locked/>
    <w:rsid w:val="00146F8C"/>
    <w:rPr>
      <w:rFonts w:ascii="Consolas" w:hAnsi="Consolas"/>
      <w:sz w:val="21"/>
      <w:szCs w:val="21"/>
      <w:lang w:val="en-AU" w:eastAsia="en-US" w:bidi="ar-SA"/>
    </w:rPr>
  </w:style>
  <w:style w:type="paragraph" w:styleId="ListParagraph">
    <w:name w:val="List Paragraph"/>
    <w:basedOn w:val="Normal"/>
    <w:uiPriority w:val="34"/>
    <w:qFormat/>
    <w:rsid w:val="00146F8C"/>
    <w:pPr>
      <w:spacing w:after="200" w:line="276" w:lineRule="auto"/>
      <w:ind w:left="720"/>
      <w:contextualSpacing/>
    </w:pPr>
    <w:rPr>
      <w:lang w:val="en-GB"/>
    </w:rPr>
  </w:style>
  <w:style w:type="paragraph" w:styleId="BalloonText">
    <w:name w:val="Balloon Text"/>
    <w:basedOn w:val="Normal"/>
    <w:link w:val="BalloonTextChar"/>
    <w:rsid w:val="00235830"/>
    <w:rPr>
      <w:rFonts w:ascii="Tahoma" w:hAnsi="Tahoma"/>
      <w:sz w:val="16"/>
      <w:szCs w:val="16"/>
    </w:rPr>
  </w:style>
  <w:style w:type="character" w:customStyle="1" w:styleId="BalloonTextChar">
    <w:name w:val="Balloon Text Char"/>
    <w:link w:val="BalloonText"/>
    <w:rsid w:val="00235830"/>
    <w:rPr>
      <w:rFonts w:ascii="Tahoma" w:hAnsi="Tahoma" w:cs="Tahoma"/>
      <w:sz w:val="16"/>
      <w:szCs w:val="16"/>
      <w:lang w:val="en-US" w:eastAsia="en-US"/>
    </w:rPr>
  </w:style>
  <w:style w:type="paragraph" w:styleId="FootnoteText">
    <w:name w:val="footnote text"/>
    <w:basedOn w:val="Normal"/>
    <w:link w:val="FootnoteTextChar"/>
    <w:rsid w:val="00F67071"/>
    <w:rPr>
      <w:sz w:val="20"/>
      <w:szCs w:val="20"/>
    </w:rPr>
  </w:style>
  <w:style w:type="character" w:customStyle="1" w:styleId="FootnoteTextChar">
    <w:name w:val="Footnote Text Char"/>
    <w:basedOn w:val="DefaultParagraphFont"/>
    <w:link w:val="FootnoteText"/>
    <w:rsid w:val="00F67071"/>
  </w:style>
  <w:style w:type="character" w:styleId="FootnoteReference">
    <w:name w:val="footnote reference"/>
    <w:rsid w:val="00F67071"/>
    <w:rPr>
      <w:vertAlign w:val="superscript"/>
    </w:rPr>
  </w:style>
  <w:style w:type="character" w:styleId="CommentReference">
    <w:name w:val="annotation reference"/>
    <w:rsid w:val="00205E7D"/>
    <w:rPr>
      <w:sz w:val="16"/>
      <w:szCs w:val="16"/>
    </w:rPr>
  </w:style>
  <w:style w:type="paragraph" w:styleId="CommentText">
    <w:name w:val="annotation text"/>
    <w:basedOn w:val="Normal"/>
    <w:link w:val="CommentTextChar"/>
    <w:rsid w:val="00205E7D"/>
    <w:rPr>
      <w:sz w:val="20"/>
      <w:szCs w:val="20"/>
    </w:rPr>
  </w:style>
  <w:style w:type="character" w:customStyle="1" w:styleId="CommentTextChar">
    <w:name w:val="Comment Text Char"/>
    <w:basedOn w:val="DefaultParagraphFont"/>
    <w:link w:val="CommentText"/>
    <w:rsid w:val="00205E7D"/>
  </w:style>
  <w:style w:type="paragraph" w:styleId="CommentSubject">
    <w:name w:val="annotation subject"/>
    <w:basedOn w:val="CommentText"/>
    <w:next w:val="CommentText"/>
    <w:link w:val="CommentSubjectChar"/>
    <w:rsid w:val="00205E7D"/>
    <w:rPr>
      <w:b/>
      <w:bCs/>
    </w:rPr>
  </w:style>
  <w:style w:type="character" w:customStyle="1" w:styleId="CommentSubjectChar">
    <w:name w:val="Comment Subject Char"/>
    <w:link w:val="CommentSubject"/>
    <w:rsid w:val="00205E7D"/>
    <w:rPr>
      <w:b/>
      <w:bCs/>
    </w:rPr>
  </w:style>
  <w:style w:type="paragraph" w:styleId="EndnoteText">
    <w:name w:val="endnote text"/>
    <w:basedOn w:val="Normal"/>
    <w:semiHidden/>
    <w:rsid w:val="00377D1C"/>
    <w:rPr>
      <w:sz w:val="20"/>
      <w:szCs w:val="20"/>
    </w:rPr>
  </w:style>
  <w:style w:type="character" w:styleId="EndnoteReference">
    <w:name w:val="endnote reference"/>
    <w:basedOn w:val="DefaultParagraphFont"/>
    <w:semiHidden/>
    <w:rsid w:val="00377D1C"/>
    <w:rPr>
      <w:vertAlign w:val="superscript"/>
    </w:rPr>
  </w:style>
  <w:style w:type="paragraph" w:styleId="Revision">
    <w:name w:val="Revision"/>
    <w:hidden/>
    <w:uiPriority w:val="99"/>
    <w:semiHidden/>
    <w:rsid w:val="000E3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3480">
      <w:bodyDiv w:val="1"/>
      <w:marLeft w:val="0"/>
      <w:marRight w:val="0"/>
      <w:marTop w:val="0"/>
      <w:marBottom w:val="0"/>
      <w:divBdr>
        <w:top w:val="none" w:sz="0" w:space="0" w:color="auto"/>
        <w:left w:val="none" w:sz="0" w:space="0" w:color="auto"/>
        <w:bottom w:val="none" w:sz="0" w:space="0" w:color="auto"/>
        <w:right w:val="none" w:sz="0" w:space="0" w:color="auto"/>
      </w:divBdr>
    </w:div>
    <w:div w:id="11977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atterson@idl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weait@bbk.ac.uk" TargetMode="External"/><Relationship Id="rId5" Type="http://schemas.openxmlformats.org/officeDocument/2006/relationships/footnotes" Target="footnotes.xml"/><Relationship Id="rId10" Type="http://schemas.openxmlformats.org/officeDocument/2006/relationships/hyperlink" Target="mailto:nick.crofts@unimelb.edu.au" TargetMode="External"/><Relationship Id="rId4" Type="http://schemas.openxmlformats.org/officeDocument/2006/relationships/webSettings" Target="webSettings.xml"/><Relationship Id="rId9" Type="http://schemas.openxmlformats.org/officeDocument/2006/relationships/hyperlink" Target="mailto:supplements@jia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Social and Political Science in HIV Research – Call for papers</vt:lpstr>
    </vt:vector>
  </TitlesOfParts>
  <Company>International AIDS Society</Company>
  <LinksUpToDate>false</LinksUpToDate>
  <CharactersWithSpaces>4955</CharactersWithSpaces>
  <SharedDoc>false</SharedDoc>
  <HLinks>
    <vt:vector size="12" baseType="variant">
      <vt:variant>
        <vt:i4>2949149</vt:i4>
      </vt:variant>
      <vt:variant>
        <vt:i4>3</vt:i4>
      </vt:variant>
      <vt:variant>
        <vt:i4>0</vt:i4>
      </vt:variant>
      <vt:variant>
        <vt:i4>5</vt:i4>
      </vt:variant>
      <vt:variant>
        <vt:lpwstr>http://www.unaids.org/en/media/unaids/contentassets/documents/unaidspublication/2011/20110609_JC2137_Global-Plan-Elimination-HIV-Children_en-1.pdf</vt:lpwstr>
      </vt:variant>
      <vt:variant>
        <vt:lpwstr/>
      </vt:variant>
      <vt:variant>
        <vt:i4>5767281</vt:i4>
      </vt:variant>
      <vt:variant>
        <vt:i4>0</vt:i4>
      </vt:variant>
      <vt:variant>
        <vt:i4>0</vt:i4>
      </vt:variant>
      <vt:variant>
        <vt:i4>5</vt:i4>
      </vt:variant>
      <vt:variant>
        <vt:lpwstr>mailto:supplements@jiasociety.org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Political Science in HIV Research – Call for papers</dc:title>
  <dc:creator>mec</dc:creator>
  <cp:lastModifiedBy>Melissa Jardine</cp:lastModifiedBy>
  <cp:revision>2</cp:revision>
  <cp:lastPrinted>2011-07-13T14:29:00Z</cp:lastPrinted>
  <dcterms:created xsi:type="dcterms:W3CDTF">2015-05-23T11:57:00Z</dcterms:created>
  <dcterms:modified xsi:type="dcterms:W3CDTF">2015-05-23T11:57:00Z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CDateModified">
    <vt:lpwstr/>
  </property>
  <property fmtid="{D5CDD505-2E9C-101B-9397-08002B2CF9AE}" pid="3" name="_NewReviewCycle">
    <vt:lpwstr/>
  </property>
</Properties>
</file>